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7A3A00">
        <w:rPr>
          <w:rFonts w:cs="B Nazanin" w:hint="cs"/>
          <w:rtl/>
        </w:rPr>
        <w:t>اطلاع رسانی داروها و سموم</w:t>
      </w:r>
    </w:p>
    <w:p w:rsidR="00C916B9" w:rsidRDefault="00A712C9" w:rsidP="00F13AE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F13AE1" w:rsidRPr="00A66914">
        <w:rPr>
          <w:rFonts w:cs="B Nazanin" w:hint="cs"/>
          <w:b/>
          <w:bCs/>
          <w:u w:val="single"/>
          <w:rtl/>
        </w:rPr>
        <w:t>دکتر مریم مهرپویا</w:t>
      </w:r>
      <w:r w:rsidR="00F13AE1" w:rsidRPr="00A66914">
        <w:rPr>
          <w:rFonts w:cs="B Nazanin" w:hint="cs"/>
          <w:b/>
          <w:bCs/>
          <w:rtl/>
        </w:rPr>
        <w:t>، دکتر شهاب الدین امامی</w:t>
      </w:r>
      <w:r w:rsidR="00F13AE1">
        <w:rPr>
          <w:rFonts w:cs="B Nazanin" w:hint="cs"/>
          <w:b/>
          <w:bCs/>
          <w:rtl/>
        </w:rPr>
        <w:t>، دکتر نسیبه قلندری، دکتر معصومه سهرابی</w:t>
      </w:r>
    </w:p>
    <w:p w:rsidR="00A712C9" w:rsidRDefault="00C916B9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 xml:space="preserve">دکتر </w:t>
      </w:r>
      <w:r w:rsidR="007A3A00">
        <w:rPr>
          <w:rFonts w:cs="B Nazanin" w:hint="cs"/>
          <w:b/>
          <w:bCs/>
          <w:rtl/>
        </w:rPr>
        <w:t>مژده محمدی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8382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83827">
        <w:rPr>
          <w:rFonts w:cs="B Nazanin" w:hint="cs"/>
          <w:rtl/>
        </w:rPr>
        <w:t>2</w:t>
      </w:r>
      <w:r w:rsidR="006C19E9">
        <w:rPr>
          <w:rFonts w:cs="B Nazanin" w:hint="cs"/>
          <w:rtl/>
        </w:rPr>
        <w:t xml:space="preserve">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83827" w:rsidP="0038382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cs="B Nazanin" w:hint="cs"/>
          <w:rtl/>
        </w:rPr>
        <w:t>هدفتو کلی : آشنایی  دانشجویان با سیستم های اطلاع رسانی تخصصی در رابطه با سموم و داروها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546"/>
        <w:gridCol w:w="3483"/>
        <w:gridCol w:w="2573"/>
        <w:gridCol w:w="1288"/>
        <w:gridCol w:w="1285"/>
        <w:gridCol w:w="1221"/>
        <w:gridCol w:w="1681"/>
        <w:gridCol w:w="1773"/>
      </w:tblGrid>
      <w:tr w:rsidR="00700378" w:rsidRPr="00D54C9A" w:rsidTr="00A24162">
        <w:trPr>
          <w:cantSplit/>
          <w:trHeight w:val="1134"/>
        </w:trPr>
        <w:tc>
          <w:tcPr>
            <w:tcW w:w="126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26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A24162">
        <w:tc>
          <w:tcPr>
            <w:tcW w:w="126" w:type="pct"/>
          </w:tcPr>
          <w:p w:rsidR="0032111A" w:rsidRPr="00F63240" w:rsidRDefault="0032111A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268" w:type="pct"/>
          </w:tcPr>
          <w:p w:rsidR="0032111A" w:rsidRPr="00F63240" w:rsidRDefault="00FA0802" w:rsidP="007D0508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نحوه صحیح پاسخ دهی و استفاده از منابع به منظور پاسخ به سوالات رایج در مورد مقدار و نحوه مصرف دارو، عوارض ناخواسته ناشی از مصرف دارو، مصرف دارو در بارداری و شیردهی، نحوه اختلاط داروها و محلول</w:t>
            </w:r>
            <w:r w:rsidR="007D0508" w:rsidRPr="00F63240">
              <w:rPr>
                <w:rFonts w:asciiTheme="majorBidi" w:hAnsiTheme="majorBidi" w:cs="B Nazanin"/>
                <w:rtl/>
              </w:rPr>
              <w:t xml:space="preserve">های </w:t>
            </w:r>
            <w:r w:rsidRPr="00F63240">
              <w:rPr>
                <w:rFonts w:asciiTheme="majorBidi" w:hAnsiTheme="majorBidi" w:cs="B Nazanin"/>
                <w:rtl/>
              </w:rPr>
              <w:t>تزریقی با هم و سازگاری آن ها، نحوه نگهداری داروها، تداخلات داروها با غذا و ارائه اطلاعات لازم به همراهان فرد مسموم و یا گروه پزشکی در خصوص نحوه برخورد با فرد مسموم و انجام اقدامات اولیه و معرفی آنتی دوت اختصاصی</w:t>
            </w:r>
          </w:p>
        </w:tc>
        <w:tc>
          <w:tcPr>
            <w:tcW w:w="939" w:type="pct"/>
          </w:tcPr>
          <w:p w:rsidR="0032111A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</w:t>
            </w:r>
          </w:p>
          <w:p w:rsidR="00A24162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</w:p>
        </w:tc>
        <w:tc>
          <w:tcPr>
            <w:tcW w:w="475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F63240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903D25" w:rsidRPr="0008341E" w:rsidTr="00A24162">
        <w:trPr>
          <w:trHeight w:val="70"/>
        </w:trPr>
        <w:tc>
          <w:tcPr>
            <w:tcW w:w="126" w:type="pct"/>
          </w:tcPr>
          <w:p w:rsidR="00903D25" w:rsidRPr="00F63240" w:rsidRDefault="00903D25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268" w:type="pct"/>
          </w:tcPr>
          <w:p w:rsidR="00903D25" w:rsidRPr="00F63240" w:rsidRDefault="00903D25" w:rsidP="00903D25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کتب رفرنس، نرم افزارها و منابع اینترنتی اطلاع رسانی داروها و سموم </w:t>
            </w:r>
          </w:p>
        </w:tc>
        <w:tc>
          <w:tcPr>
            <w:tcW w:w="939" w:type="pct"/>
          </w:tcPr>
          <w:p w:rsidR="00A24162" w:rsidRPr="004B4FF2" w:rsidRDefault="00A24162" w:rsidP="004B4FF2">
            <w:pPr>
              <w:pStyle w:val="ListParagraph"/>
              <w:numPr>
                <w:ilvl w:val="0"/>
                <w:numId w:val="2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4B4FF2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 با استفاده از منابع</w:t>
            </w:r>
          </w:p>
          <w:p w:rsidR="00903D25" w:rsidRPr="004B4FF2" w:rsidRDefault="00A24162" w:rsidP="004B4FF2">
            <w:pPr>
              <w:pStyle w:val="ListParagraph"/>
              <w:numPr>
                <w:ilvl w:val="0"/>
                <w:numId w:val="21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bookmarkStart w:id="0" w:name="_GoBack"/>
            <w:bookmarkEnd w:id="0"/>
            <w:r w:rsidRPr="004B4FF2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4B4FF2">
              <w:rPr>
                <w:rFonts w:asciiTheme="majorBidi" w:hAnsiTheme="majorBidi" w:cs="B Nazanin"/>
              </w:rPr>
              <w:t>DPIC</w:t>
            </w:r>
            <w:r w:rsidRPr="004B4FF2">
              <w:rPr>
                <w:rFonts w:asciiTheme="majorBidi" w:hAnsiTheme="majorBidi" w:cs="B Nazanin"/>
                <w:rtl/>
              </w:rPr>
              <w:t xml:space="preserve"> و نحوه برخورد با آن ها با استفاده از منابع</w:t>
            </w:r>
          </w:p>
        </w:tc>
        <w:tc>
          <w:tcPr>
            <w:tcW w:w="475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903D25" w:rsidRPr="00C1153A" w:rsidRDefault="00A02475" w:rsidP="00C1153A">
      <w:pPr>
        <w:rPr>
          <w:rStyle w:val="Hyperlink"/>
          <w:rFonts w:cs="B Titr"/>
          <w:color w:val="auto"/>
          <w:sz w:val="32"/>
          <w:szCs w:val="32"/>
          <w:u w:val="none"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903D25" w:rsidRPr="00903D25">
        <w:rPr>
          <w:rStyle w:val="v9tjod"/>
          <w:rFonts w:asciiTheme="majorBidi" w:hAnsiTheme="majorBidi" w:cstheme="majorBidi"/>
        </w:rPr>
        <w:fldChar w:fldCharType="begin"/>
      </w:r>
      <w:r w:rsidR="00903D25" w:rsidRPr="00903D25">
        <w:rPr>
          <w:rStyle w:val="v9tjod"/>
          <w:rFonts w:asciiTheme="majorBidi" w:hAnsiTheme="majorBidi" w:cstheme="majorBidi"/>
        </w:rPr>
        <w:instrText xml:space="preserve"> HYPERLINK "https://www.google.com/url?sa=t&amp;source=web&amp;rct=j&amp;opi=89978449&amp;url=https://www.sciencedirect.com/book/9780128216118/information-resources-in-toxicology&amp;ved=2ahUKEwisu_HX_uKUAxX65QIHHSCPMxkQFnoECBgQAQ&amp;usg=AOvVaw0EjKfBmAkPNvc727KIyHjD" </w:instrText>
      </w:r>
      <w:r w:rsidR="00903D25" w:rsidRPr="00903D25">
        <w:rPr>
          <w:rStyle w:val="v9tjod"/>
          <w:rFonts w:asciiTheme="majorBidi" w:hAnsiTheme="majorBidi" w:cstheme="majorBidi"/>
        </w:rPr>
        <w:fldChar w:fldCharType="separate"/>
      </w:r>
    </w:p>
    <w:p w:rsidR="00903D25" w:rsidRPr="00903D25" w:rsidRDefault="00903D25" w:rsidP="00CC65F6">
      <w:pPr>
        <w:pStyle w:val="Heading3"/>
        <w:numPr>
          <w:ilvl w:val="0"/>
          <w:numId w:val="18"/>
        </w:numPr>
        <w:bidi w:val="0"/>
        <w:spacing w:line="240" w:lineRule="auto"/>
        <w:jc w:val="both"/>
        <w:rPr>
          <w:rFonts w:asciiTheme="majorBidi" w:hAnsiTheme="majorBidi"/>
          <w:color w:val="auto"/>
          <w:sz w:val="22"/>
          <w:szCs w:val="22"/>
        </w:rPr>
      </w:pPr>
      <w:r w:rsidRPr="00903D25">
        <w:rPr>
          <w:rFonts w:asciiTheme="majorBidi" w:hAnsiTheme="majorBidi"/>
          <w:color w:val="auto"/>
          <w:sz w:val="22"/>
          <w:szCs w:val="22"/>
        </w:rPr>
        <w:t>Inf</w:t>
      </w:r>
      <w:r w:rsidR="00CC65F6">
        <w:rPr>
          <w:rFonts w:asciiTheme="majorBidi" w:hAnsiTheme="majorBidi"/>
          <w:color w:val="auto"/>
          <w:sz w:val="22"/>
          <w:szCs w:val="22"/>
        </w:rPr>
        <w:t xml:space="preserve">ormation Resources in </w:t>
      </w:r>
      <w:proofErr w:type="spellStart"/>
      <w:r w:rsidR="00CC65F6">
        <w:rPr>
          <w:rFonts w:asciiTheme="majorBidi" w:hAnsiTheme="majorBidi"/>
          <w:color w:val="auto"/>
          <w:sz w:val="22"/>
          <w:szCs w:val="22"/>
        </w:rPr>
        <w:t>Toxicolo</w:t>
      </w:r>
      <w:proofErr w:type="spellEnd"/>
      <w:r w:rsidR="00CC65F6">
        <w:rPr>
          <w:rFonts w:asciiTheme="majorBidi" w:hAnsiTheme="majorBidi"/>
          <w:color w:val="auto"/>
          <w:sz w:val="22"/>
          <w:szCs w:val="22"/>
        </w:rPr>
        <w:t xml:space="preserve">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Hakkinen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PJB,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Mohapatra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A, Gilbert SGG, Wexler P, Academic Press, 5</w:t>
      </w:r>
      <w:r w:rsidRPr="00C1153A">
        <w:rPr>
          <w:rFonts w:asciiTheme="majorBidi" w:hAnsiTheme="majorBidi"/>
          <w:color w:val="auto"/>
          <w:sz w:val="22"/>
          <w:szCs w:val="22"/>
        </w:rPr>
        <w:t>th</w:t>
      </w:r>
      <w:r w:rsidRPr="00903D25">
        <w:rPr>
          <w:rFonts w:asciiTheme="majorBidi" w:hAnsiTheme="majorBidi"/>
          <w:color w:val="auto"/>
          <w:sz w:val="22"/>
          <w:szCs w:val="22"/>
        </w:rPr>
        <w:t xml:space="preserve"> ed</w:t>
      </w:r>
      <w:r w:rsidR="00C1153A">
        <w:rPr>
          <w:rFonts w:asciiTheme="majorBidi" w:hAnsiTheme="majorBidi"/>
          <w:color w:val="auto"/>
          <w:sz w:val="22"/>
          <w:szCs w:val="22"/>
        </w:rPr>
        <w:t>., 2020</w:t>
      </w:r>
    </w:p>
    <w:p w:rsidR="00EA59CF" w:rsidRPr="00903D25" w:rsidRDefault="00903D25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Style w:val="v9tjod"/>
          <w:rFonts w:asciiTheme="majorBidi" w:hAnsiTheme="majorBidi" w:cstheme="majorBidi"/>
        </w:rPr>
        <w:fldChar w:fldCharType="end"/>
      </w:r>
      <w:r w:rsidR="00EA59CF" w:rsidRPr="00903D25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903D25">
        <w:rPr>
          <w:rFonts w:asciiTheme="majorBidi" w:hAnsiTheme="majorBidi" w:cstheme="majorBidi"/>
        </w:rPr>
        <w:t>UpToDate online 2026</w:t>
      </w:r>
    </w:p>
    <w:sectPr w:rsidR="009870A4" w:rsidRPr="00903D2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9BC" w:rsidRDefault="005919BC" w:rsidP="00205745">
      <w:pPr>
        <w:spacing w:after="0" w:line="240" w:lineRule="auto"/>
      </w:pPr>
      <w:r>
        <w:separator/>
      </w:r>
    </w:p>
  </w:endnote>
  <w:endnote w:type="continuationSeparator" w:id="0">
    <w:p w:rsidR="005919BC" w:rsidRDefault="005919BC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FF2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9BC" w:rsidRDefault="005919BC" w:rsidP="00205745">
      <w:pPr>
        <w:spacing w:after="0" w:line="240" w:lineRule="auto"/>
      </w:pPr>
      <w:r>
        <w:separator/>
      </w:r>
    </w:p>
  </w:footnote>
  <w:footnote w:type="continuationSeparator" w:id="0">
    <w:p w:rsidR="005919BC" w:rsidRDefault="005919BC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83DDF"/>
    <w:multiLevelType w:val="hybridMultilevel"/>
    <w:tmpl w:val="75B4203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5D2E6CC7"/>
    <w:multiLevelType w:val="hybridMultilevel"/>
    <w:tmpl w:val="9990BCBE"/>
    <w:lvl w:ilvl="0" w:tplc="B8FE97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80D02"/>
    <w:multiLevelType w:val="hybridMultilevel"/>
    <w:tmpl w:val="7A88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15"/>
  </w:num>
  <w:num w:numId="5">
    <w:abstractNumId w:val="18"/>
  </w:num>
  <w:num w:numId="6">
    <w:abstractNumId w:val="10"/>
  </w:num>
  <w:num w:numId="7">
    <w:abstractNumId w:val="6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9"/>
  </w:num>
  <w:num w:numId="13">
    <w:abstractNumId w:val="11"/>
  </w:num>
  <w:num w:numId="14">
    <w:abstractNumId w:val="2"/>
  </w:num>
  <w:num w:numId="15">
    <w:abstractNumId w:val="8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8341E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64320"/>
    <w:rsid w:val="002823BC"/>
    <w:rsid w:val="002852A9"/>
    <w:rsid w:val="002B7B86"/>
    <w:rsid w:val="002C3597"/>
    <w:rsid w:val="002D2D34"/>
    <w:rsid w:val="002D49C4"/>
    <w:rsid w:val="002D5F17"/>
    <w:rsid w:val="002F759F"/>
    <w:rsid w:val="0032111A"/>
    <w:rsid w:val="0034454B"/>
    <w:rsid w:val="00383827"/>
    <w:rsid w:val="003A05D0"/>
    <w:rsid w:val="003A6528"/>
    <w:rsid w:val="003B347C"/>
    <w:rsid w:val="003D0D05"/>
    <w:rsid w:val="00486B07"/>
    <w:rsid w:val="004B4FF2"/>
    <w:rsid w:val="00525645"/>
    <w:rsid w:val="005919BC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71B6"/>
    <w:rsid w:val="007A3A00"/>
    <w:rsid w:val="007C4AC6"/>
    <w:rsid w:val="007D0508"/>
    <w:rsid w:val="007D6477"/>
    <w:rsid w:val="007D68BF"/>
    <w:rsid w:val="00853450"/>
    <w:rsid w:val="00893AC5"/>
    <w:rsid w:val="008A0C10"/>
    <w:rsid w:val="00903D25"/>
    <w:rsid w:val="009745F4"/>
    <w:rsid w:val="009770D9"/>
    <w:rsid w:val="009870A4"/>
    <w:rsid w:val="0099291F"/>
    <w:rsid w:val="009B0D7F"/>
    <w:rsid w:val="009B23C0"/>
    <w:rsid w:val="009E6CD4"/>
    <w:rsid w:val="00A02475"/>
    <w:rsid w:val="00A24162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1153A"/>
    <w:rsid w:val="00C21148"/>
    <w:rsid w:val="00C50110"/>
    <w:rsid w:val="00C77209"/>
    <w:rsid w:val="00C909BD"/>
    <w:rsid w:val="00C916B9"/>
    <w:rsid w:val="00C941AB"/>
    <w:rsid w:val="00CC5930"/>
    <w:rsid w:val="00CC65F6"/>
    <w:rsid w:val="00D01FAA"/>
    <w:rsid w:val="00D3648B"/>
    <w:rsid w:val="00D54C9A"/>
    <w:rsid w:val="00DB2E54"/>
    <w:rsid w:val="00E13F5F"/>
    <w:rsid w:val="00E214A7"/>
    <w:rsid w:val="00E56708"/>
    <w:rsid w:val="00EA59CF"/>
    <w:rsid w:val="00EF0068"/>
    <w:rsid w:val="00F12076"/>
    <w:rsid w:val="00F13AE1"/>
    <w:rsid w:val="00F63240"/>
    <w:rsid w:val="00FA0802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903D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9tjod">
    <w:name w:val="v9tjod"/>
    <w:basedOn w:val="DefaultParagraphFont"/>
    <w:rsid w:val="00903D25"/>
  </w:style>
  <w:style w:type="character" w:styleId="Hyperlink">
    <w:name w:val="Hyperlink"/>
    <w:basedOn w:val="DefaultParagraphFont"/>
    <w:uiPriority w:val="99"/>
    <w:semiHidden/>
    <w:unhideWhenUsed/>
    <w:rsid w:val="00903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C0F8F-FF4E-44E9-8720-EEAA5F98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21</cp:revision>
  <dcterms:created xsi:type="dcterms:W3CDTF">2026-05-11T06:35:00Z</dcterms:created>
  <dcterms:modified xsi:type="dcterms:W3CDTF">2026-05-31T09:55:00Z</dcterms:modified>
</cp:coreProperties>
</file>